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line="500" w:lineRule="exact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haracter">
              <wp:posOffset>-281305</wp:posOffset>
            </wp:positionH>
            <wp:positionV relativeFrom="line">
              <wp:posOffset>139700</wp:posOffset>
            </wp:positionV>
            <wp:extent cx="1476375" cy="1457325"/>
            <wp:effectExtent l="0" t="0" r="9525" b="9525"/>
            <wp:wrapNone/>
            <wp:docPr id="2" name="图片 2" descr="USER:高旭&#10;TIME:2017-06-30 09:18:41&#10;SIGNNAME:文山市薄竹镇人民政府&#10;SIGNUSER:薄竹镇&#10;SIGNTYPE:2&#10;SIGNKEY:7FA3477716B17778226635688D1F5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SER:高旭&#10;TIME:2017-06-30 09:18:41&#10;SIGNNAME:文山市薄竹镇人民政府&#10;SIGNUSER:薄竹镇&#10;SIGNTYPE:2&#10;SIGNKEY:7FA3477716B17778226635688D1F5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政府信息公开情况统计表</w:t>
      </w:r>
    </w:p>
    <w:p>
      <w:pPr>
        <w:autoSpaceDN w:val="0"/>
        <w:adjustRightInd w:val="0"/>
        <w:snapToGrid w:val="0"/>
        <w:spacing w:line="500" w:lineRule="exact"/>
        <w:jc w:val="center"/>
        <w:rPr>
          <w:rFonts w:hint="eastAsia" w:ascii="Times New Roman" w:hAnsi="Times New Roman" w:eastAsia="方正楷体_GBK"/>
          <w:sz w:val="32"/>
          <w:szCs w:val="32"/>
        </w:rPr>
      </w:pPr>
      <w:r>
        <w:rPr>
          <w:rFonts w:hint="eastAsia" w:ascii="Times New Roman" w:hAnsi="Times New Roman" w:eastAsia="方正楷体_GBK"/>
          <w:sz w:val="32"/>
          <w:szCs w:val="32"/>
        </w:rPr>
        <w:t>（</w:t>
      </w:r>
      <w:r>
        <w:rPr>
          <w:rFonts w:ascii="Times New Roman" w:hAnsi="Times New Roman" w:eastAsia="方正楷体_GBK"/>
          <w:sz w:val="32"/>
          <w:szCs w:val="32"/>
        </w:rPr>
        <w:t>2018</w:t>
      </w:r>
      <w:r>
        <w:rPr>
          <w:rFonts w:hint="eastAsia" w:ascii="Times New Roman" w:hAnsi="Times New Roman" w:eastAsia="方正楷体_GBK"/>
          <w:sz w:val="32"/>
          <w:szCs w:val="32"/>
        </w:rPr>
        <w:t>年度）</w:t>
      </w:r>
    </w:p>
    <w:p>
      <w:pPr>
        <w:autoSpaceDN w:val="0"/>
        <w:adjustRightInd w:val="0"/>
        <w:snapToGrid w:val="0"/>
        <w:spacing w:line="500" w:lineRule="exact"/>
        <w:rPr>
          <w:rFonts w:ascii="仿宋" w:hAnsi="仿宋" w:eastAsia="仿宋"/>
          <w:sz w:val="32"/>
          <w:szCs w:val="32"/>
        </w:rPr>
      </w:pPr>
    </w:p>
    <w:p>
      <w:pPr>
        <w:autoSpaceDN w:val="0"/>
        <w:adjustRightInd w:val="0"/>
        <w:snapToGrid w:val="0"/>
        <w:spacing w:line="520" w:lineRule="exac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填报单位（盖章）：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薄竹镇人民政府</w:t>
      </w:r>
    </w:p>
    <w:tbl>
      <w:tblPr>
        <w:tblStyle w:val="6"/>
        <w:tblW w:w="7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1065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　计　指　标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单位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Cs/>
                <w:sz w:val="28"/>
                <w:szCs w:val="28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一、主动公开情况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（一）主动公开政府信息数</w:t>
            </w:r>
          </w:p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（不同渠道和方式公开相同信息计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其中：主动公开规范性文件数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ind w:firstLine="840" w:firstLineChars="300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制发规范性文件总数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政府公报公开政府信息数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政务微博公开政府信息数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政务微信公开政府信息数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其他方式公开政府信息数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 xml:space="preserve">29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二、回应解读情况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回应公众关注热点或重大舆情数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（不同方式回应同一热点或舆情计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参加或举办新闻发布会总次数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政策解读稿件发布数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篇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微博微信回应事件数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其他方式回应事件数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三、依申请公开情况</w:t>
            </w:r>
          </w:p>
        </w:tc>
        <w:tc>
          <w:tcPr>
            <w:tcW w:w="2240" w:type="dxa"/>
            <w:gridSpan w:val="2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after="144" w:line="52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（一）收到申请数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当面申请数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传真申请数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网络申请数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信函申请数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（二）申请办结数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按时办结数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延期办结数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（三）申请答复数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属于已主动公开范围数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同意部分公开答复数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不同意公开答复数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其中：涉及国家秘密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涉及商业秘密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涉及个人隐私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不是《条例》所指政府信息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46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法律法规规定的其他情形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不属于本行政机关公开数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申请信息不存在数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告知作出更改补充数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告知通过其他途径办理数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四、行政复议数量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五、行政诉讼数量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（二）被依法纠错数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（三）其他情形数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六、举报投诉数量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件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八、机构建设和保障经费情况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个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专职人员数（不包括政府公报及政府网站工作人员数）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兼职人员数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adjustRightInd w:val="0"/>
              <w:snapToGrid w:val="0"/>
              <w:spacing w:line="44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万元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——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lef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（二）举办各类培训班数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103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（三）接受培训人员数</w:t>
            </w:r>
          </w:p>
        </w:tc>
        <w:tc>
          <w:tcPr>
            <w:tcW w:w="106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jc w:val="center"/>
              <w:textAlignment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人次</w:t>
            </w:r>
          </w:p>
        </w:tc>
        <w:tc>
          <w:tcPr>
            <w:tcW w:w="1175" w:type="dxa"/>
            <w:tcBorders>
              <w:top w:val="single" w:color="0A0A0A" w:sz="4" w:space="0"/>
              <w:left w:val="single" w:color="0A0A0A" w:sz="4" w:space="0"/>
              <w:bottom w:val="single" w:color="0A0A0A" w:sz="4" w:space="0"/>
              <w:right w:val="single" w:color="0A0A0A" w:sz="4" w:space="0"/>
            </w:tcBorders>
            <w:noWrap w:val="0"/>
            <w:vAlign w:val="center"/>
          </w:tcPr>
          <w:p>
            <w:pPr>
              <w:autoSpaceDN w:val="0"/>
              <w:spacing w:line="520" w:lineRule="exact"/>
              <w:textAlignment w:val="center"/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  <w:lang w:val="en-US" w:eastAsia="zh-CN"/>
              </w:rPr>
              <w:t>148</w:t>
            </w:r>
          </w:p>
        </w:tc>
      </w:tr>
    </w:tbl>
    <w:p>
      <w:pPr>
        <w:autoSpaceDN w:val="0"/>
        <w:spacing w:line="520" w:lineRule="exact"/>
        <w:jc w:val="lef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单位负责人：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孔庆海</w:t>
      </w:r>
      <w:r>
        <w:rPr>
          <w:rFonts w:ascii="Times New Roman" w:hAnsi="Times New Roman" w:eastAsia="方正仿宋_GBK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方正仿宋_GBK"/>
          <w:sz w:val="32"/>
          <w:szCs w:val="32"/>
        </w:rPr>
        <w:t>审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核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李周全</w:t>
      </w:r>
    </w:p>
    <w:p>
      <w:pPr>
        <w:autoSpaceDN w:val="0"/>
        <w:spacing w:line="520" w:lineRule="exact"/>
        <w:jc w:val="lef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填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报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</w:rPr>
        <w:t>人：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马永春</w:t>
      </w:r>
      <w:r>
        <w:rPr>
          <w:rFonts w:ascii="Times New Roman" w:hAnsi="Times New Roman" w:eastAsia="方正仿宋_GBK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方正仿宋_GBK"/>
          <w:sz w:val="32"/>
          <w:szCs w:val="32"/>
        </w:rPr>
        <w:t>联系电话：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3026316</w:t>
      </w:r>
    </w:p>
    <w:p>
      <w:pPr>
        <w:autoSpaceDN w:val="0"/>
        <w:spacing w:line="520" w:lineRule="exact"/>
        <w:jc w:val="left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填报日期：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2019年1月14日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40" w:rightChars="100"/>
      <w:jc w:val="right"/>
      <w:rPr>
        <w:rFonts w:hint="eastAsia" w:ascii="宋体" w:hAnsi="宋体" w:eastAsia="宋体"/>
        <w:sz w:val="28"/>
      </w:rPr>
    </w:pPr>
    <w:r>
      <w:rPr>
        <w:rFonts w:ascii="宋体" w:hAnsi="宋体" w:eastAsia="宋体"/>
        <w:kern w:val="0"/>
        <w:position w:val="4"/>
        <w:sz w:val="28"/>
      </w:rPr>
      <w:t>—</w:t>
    </w:r>
    <w:r>
      <w:rPr>
        <w:rFonts w:hint="eastAsia" w:ascii="宋体" w:hAnsi="宋体" w:eastAsia="宋体"/>
        <w:kern w:val="0"/>
        <w:position w:val="4"/>
        <w:sz w:val="28"/>
      </w:rPr>
      <w:t xml:space="preserve"> </w:t>
    </w:r>
    <w:r>
      <w:rPr>
        <w:rFonts w:ascii="宋体" w:hAnsi="宋体" w:eastAsia="宋体"/>
        <w:spacing w:val="30"/>
        <w:kern w:val="0"/>
        <w:sz w:val="28"/>
      </w:rPr>
      <w:fldChar w:fldCharType="begin"/>
    </w:r>
    <w:r>
      <w:rPr>
        <w:rFonts w:ascii="宋体" w:hAnsi="宋体" w:eastAsia="宋体"/>
        <w:spacing w:val="30"/>
        <w:kern w:val="0"/>
        <w:sz w:val="28"/>
      </w:rPr>
      <w:instrText xml:space="preserve"> PAGE </w:instrText>
    </w:r>
    <w:r>
      <w:rPr>
        <w:rFonts w:ascii="宋体" w:hAnsi="宋体" w:eastAsia="宋体"/>
        <w:spacing w:val="30"/>
        <w:kern w:val="0"/>
        <w:sz w:val="28"/>
      </w:rPr>
      <w:fldChar w:fldCharType="separate"/>
    </w:r>
    <w:r>
      <w:rPr>
        <w:rFonts w:ascii="宋体" w:hAnsi="宋体" w:eastAsia="宋体"/>
        <w:spacing w:val="30"/>
        <w:kern w:val="0"/>
        <w:sz w:val="28"/>
      </w:rPr>
      <w:t>15</w:t>
    </w:r>
    <w:r>
      <w:rPr>
        <w:rFonts w:ascii="宋体" w:hAnsi="宋体" w:eastAsia="宋体"/>
        <w:spacing w:val="30"/>
        <w:kern w:val="0"/>
        <w:sz w:val="28"/>
      </w:rPr>
      <w:fldChar w:fldCharType="end"/>
    </w:r>
    <w:r>
      <w:rPr>
        <w:rFonts w:ascii="宋体" w:hAnsi="宋体" w:eastAsia="宋体"/>
        <w:kern w:val="0"/>
        <w:position w:val="4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240" w:leftChars="100"/>
      <w:rPr>
        <w:rFonts w:hint="eastAsia"/>
        <w:sz w:val="28"/>
      </w:rPr>
    </w:pPr>
    <w:r>
      <w:rPr>
        <w:kern w:val="0"/>
        <w:position w:val="4"/>
        <w:sz w:val="28"/>
      </w:rPr>
      <w:t>—</w:t>
    </w:r>
    <w:r>
      <w:rPr>
        <w:rFonts w:hint="eastAsia"/>
        <w:kern w:val="0"/>
        <w:position w:val="4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16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kern w:val="0"/>
        <w:position w:val="4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96"/>
    <w:multiLevelType w:val="multilevel"/>
    <w:tmpl w:val="33DE7896"/>
    <w:lvl w:ilvl="0" w:tentative="0">
      <w:start w:val="1"/>
      <w:numFmt w:val="japaneseCounting"/>
      <w:lvlText w:val="（%1）"/>
      <w:lvlJc w:val="left"/>
      <w:pPr>
        <w:ind w:left="1080" w:hanging="1080"/>
      </w:pPr>
      <w:rPr>
        <w:rFonts w:hint="eastAsia" w:ascii="楷体_GB2312" w:eastAsia="楷体_GB2312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B4E"/>
    <w:rsid w:val="000F233A"/>
    <w:rsid w:val="00105FB8"/>
    <w:rsid w:val="00130D59"/>
    <w:rsid w:val="002A7EF4"/>
    <w:rsid w:val="005C0CB5"/>
    <w:rsid w:val="009A3992"/>
    <w:rsid w:val="00F562EC"/>
    <w:rsid w:val="030C1503"/>
    <w:rsid w:val="040C5674"/>
    <w:rsid w:val="27FF1F37"/>
    <w:rsid w:val="29606A82"/>
    <w:rsid w:val="3666303E"/>
    <w:rsid w:val="490E69C4"/>
    <w:rsid w:val="4BEE14DF"/>
    <w:rsid w:val="4CAE49C7"/>
    <w:rsid w:val="4E73184C"/>
    <w:rsid w:val="54B65AF3"/>
    <w:rsid w:val="6490104B"/>
    <w:rsid w:val="68325439"/>
    <w:rsid w:val="6CDA0A43"/>
    <w:rsid w:val="6FE805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ot1标题"/>
    <w:basedOn w:val="1"/>
    <w:uiPriority w:val="0"/>
    <w:pPr>
      <w:spacing w:line="480" w:lineRule="auto"/>
      <w:jc w:val="center"/>
    </w:pPr>
    <w:rPr>
      <w:rFonts w:ascii="Times New Roman" w:hAnsi="Times New Roman" w:eastAsia="黑体" w:cs="宋体"/>
      <w:b/>
      <w:bCs/>
      <w:sz w:val="52"/>
      <w:szCs w:val="20"/>
    </w:rPr>
  </w:style>
  <w:style w:type="paragraph" w:customStyle="1" w:styleId="8">
    <w:name w:val="dot二级标题"/>
    <w:basedOn w:val="1"/>
    <w:qFormat/>
    <w:uiPriority w:val="0"/>
    <w:pPr>
      <w:widowControl/>
      <w:spacing w:line="400" w:lineRule="exact"/>
      <w:ind w:right="6" w:rightChars="2"/>
      <w:jc w:val="left"/>
    </w:pPr>
    <w:rPr>
      <w:rFonts w:ascii="楷体_GB2312" w:hAnsi="宋体" w:cs="宋体"/>
      <w:b/>
      <w:bCs/>
      <w:kern w:val="0"/>
      <w:szCs w:val="24"/>
      <w:lang w:eastAsia="en-US"/>
    </w:rPr>
  </w:style>
  <w:style w:type="paragraph" w:customStyle="1" w:styleId="9">
    <w:name w:val="Char Char Char Char"/>
    <w:basedOn w:val="1"/>
    <w:qFormat/>
    <w:uiPriority w:val="0"/>
    <w:rPr>
      <w:rFonts w:ascii="Times New Roman" w:hAnsi="Times New Roman"/>
      <w:sz w:val="21"/>
      <w:szCs w:val="20"/>
    </w:rPr>
  </w:style>
  <w:style w:type="paragraph" w:customStyle="1" w:styleId="10">
    <w:name w:val="dot标题"/>
    <w:basedOn w:val="1"/>
    <w:uiPriority w:val="0"/>
    <w:pPr>
      <w:jc w:val="center"/>
    </w:pPr>
    <w:rPr>
      <w:rFonts w:ascii="Times New Roman" w:hAnsi="Times New Roman" w:eastAsia="黑体" w:cs="宋体"/>
      <w:sz w:val="44"/>
      <w:szCs w:val="20"/>
    </w:rPr>
  </w:style>
  <w:style w:type="paragraph" w:customStyle="1" w:styleId="11">
    <w:name w:val="dot一级标题"/>
    <w:basedOn w:val="1"/>
    <w:qFormat/>
    <w:uiPriority w:val="0"/>
    <w:pPr>
      <w:widowControl/>
      <w:spacing w:before="120" w:beforeLines="0" w:after="120" w:afterLines="0" w:line="400" w:lineRule="exact"/>
      <w:jc w:val="left"/>
    </w:pPr>
    <w:rPr>
      <w:rFonts w:eastAsia="黑体" w:cs="宋体"/>
      <w:kern w:val="0"/>
      <w:szCs w:val="24"/>
      <w:lang w:eastAsia="en-US"/>
    </w:rPr>
  </w:style>
  <w:style w:type="paragraph" w:customStyle="1" w:styleId="12">
    <w:name w:val="dot三级标题"/>
    <w:basedOn w:val="1"/>
    <w:uiPriority w:val="0"/>
    <w:pPr>
      <w:widowControl/>
      <w:spacing w:line="400" w:lineRule="exact"/>
      <w:ind w:firstLine="240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3">
    <w:name w:val="dot正文"/>
    <w:basedOn w:val="1"/>
    <w:qFormat/>
    <w:uiPriority w:val="0"/>
    <w:pPr>
      <w:widowControl/>
      <w:spacing w:line="400" w:lineRule="exact"/>
      <w:jc w:val="left"/>
    </w:pPr>
    <w:rPr>
      <w:rFonts w:ascii="楷体_GB2312" w:hAnsi="宋体" w:cs="宋体"/>
      <w:kern w:val="0"/>
      <w:szCs w:val="24"/>
      <w:lang w:eastAsia="en-US"/>
    </w:rPr>
  </w:style>
  <w:style w:type="paragraph" w:customStyle="1" w:styleId="14">
    <w:name w:val="dot正文缩进2字符"/>
    <w:basedOn w:val="1"/>
    <w:qFormat/>
    <w:uiPriority w:val="0"/>
    <w:pPr>
      <w:widowControl/>
      <w:spacing w:line="400" w:lineRule="exact"/>
      <w:ind w:firstLine="480" w:firstLineChars="200"/>
      <w:jc w:val="left"/>
    </w:pPr>
    <w:rPr>
      <w:rFonts w:ascii="楷体_GB2312" w:hAnsi="宋体" w:cs="宋体"/>
      <w:kern w:val="0"/>
      <w:szCs w:val="24"/>
      <w:lang w:eastAsia="en-US"/>
    </w:rPr>
  </w:style>
  <w:style w:type="character" w:customStyle="1" w:styleId="15">
    <w:name w:val="dot1一级标题"/>
    <w:qFormat/>
    <w:uiPriority w:val="0"/>
    <w:rPr>
      <w:rFonts w:ascii="Times New Roman" w:hAnsi="Times New Roman" w:eastAsia="黑体" w:cs="Times New Roman"/>
      <w:sz w:val="28"/>
    </w:rPr>
  </w:style>
  <w:style w:type="character" w:customStyle="1" w:styleId="16">
    <w:name w:val="dot3小字"/>
    <w:uiPriority w:val="0"/>
    <w:rPr>
      <w:rFonts w:ascii="楷体_GB2312" w:hAnsi="Times New Roman" w:eastAsia="楷体_GB2312" w:cs="Times New Roman"/>
      <w:color w:val="000000"/>
    </w:rPr>
  </w:style>
  <w:style w:type="character" w:customStyle="1" w:styleId="17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8">
    <w:name w:val="dot3副标题"/>
    <w:uiPriority w:val="0"/>
    <w:rPr>
      <w:rFonts w:ascii="仿宋_GB2312" w:hAnsi="仿宋_GB2312" w:eastAsia="仿宋_GB2312" w:cs="Times New Roman"/>
      <w:b/>
      <w:bCs/>
      <w:color w:val="000000"/>
      <w:sz w:val="32"/>
    </w:rPr>
  </w:style>
  <w:style w:type="character" w:customStyle="1" w:styleId="19">
    <w:name w:val="dot3标题"/>
    <w:uiPriority w:val="0"/>
    <w:rPr>
      <w:rFonts w:ascii="Times New Roman" w:hAnsi="Times New Roman" w:eastAsia="宋体" w:cs="Times New Roman"/>
      <w:b/>
      <w:bCs/>
      <w:sz w:val="52"/>
    </w:rPr>
  </w:style>
  <w:style w:type="character" w:customStyle="1" w:styleId="20">
    <w:name w:val="dot加粗文字"/>
    <w:uiPriority w:val="0"/>
    <w:rPr>
      <w:rFonts w:ascii="楷体_GB2312" w:hAnsi="Times New Roman" w:eastAsia="楷体_GB2312" w:cs="Times New Roman"/>
      <w:b/>
      <w:bCs/>
      <w:color w:val="000000"/>
      <w:sz w:val="24"/>
    </w:rPr>
  </w:style>
  <w:style w:type="character" w:customStyle="1" w:styleId="21">
    <w:name w:val="dot1下划线"/>
    <w:qFormat/>
    <w:uiPriority w:val="0"/>
    <w:rPr>
      <w:rFonts w:ascii="仿宋_GB2312" w:hAnsi="仿宋_GB2312" w:eastAsia="仿宋_GB2312" w:cs="Times New Roman"/>
      <w:b/>
      <w:bCs/>
      <w:sz w:val="32"/>
      <w:u w:val="single"/>
    </w:rPr>
  </w:style>
  <w:style w:type="character" w:customStyle="1" w:styleId="22">
    <w:name w:val="dot3属性"/>
    <w:qFormat/>
    <w:uiPriority w:val="0"/>
    <w:rPr>
      <w:rFonts w:ascii="Times New Roman" w:hAnsi="Times New Roman" w:eastAsia="宋体" w:cs="Times New Roman"/>
      <w:sz w:val="44"/>
    </w:rPr>
  </w:style>
  <w:style w:type="character" w:customStyle="1" w:styleId="23">
    <w:name w:val="dot1属性"/>
    <w:qFormat/>
    <w:uiPriority w:val="0"/>
    <w:rPr>
      <w:rFonts w:ascii="Times New Roman" w:hAnsi="Times New Roman" w:eastAsia="仿宋_GB2312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李红波</cp:lastModifiedBy>
  <dcterms:modified xsi:type="dcterms:W3CDTF">2019-01-21T09:29:10Z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